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3D89" w:rsidP="000F3D89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86MS0010-01-2025-005175-57</w:t>
      </w:r>
    </w:p>
    <w:p w:rsidR="000F3D89" w:rsidP="000F3D89">
      <w:pPr>
        <w:pStyle w:val="Title"/>
        <w:jc w:val="lef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02-0064/1002/2026</w:t>
      </w:r>
    </w:p>
    <w:p w:rsidR="000F3D89" w:rsidP="000F3D89">
      <w:pPr>
        <w:widowControl w:val="0"/>
        <w:jc w:val="center"/>
        <w:rPr>
          <w:noProof/>
          <w:spacing w:val="34"/>
          <w:sz w:val="27"/>
          <w:szCs w:val="27"/>
        </w:rPr>
      </w:pPr>
      <w:r>
        <w:rPr>
          <w:bCs/>
          <w:noProof/>
          <w:spacing w:val="34"/>
          <w:sz w:val="27"/>
          <w:szCs w:val="27"/>
        </w:rPr>
        <w:t>РЕШЕНИЕ</w:t>
      </w:r>
    </w:p>
    <w:p w:rsidR="000F3D89" w:rsidP="000F3D89">
      <w:pPr>
        <w:suppressAutoHyphens/>
        <w:jc w:val="center"/>
        <w:rPr>
          <w:sz w:val="27"/>
          <w:szCs w:val="27"/>
        </w:rPr>
      </w:pPr>
      <w:r>
        <w:rPr>
          <w:sz w:val="27"/>
          <w:szCs w:val="27"/>
        </w:rPr>
        <w:t>Именем Российской Федерации</w:t>
      </w:r>
    </w:p>
    <w:p w:rsidR="000F3D89" w:rsidP="000F3D89">
      <w:pPr>
        <w:widowControl w:val="0"/>
        <w:jc w:val="center"/>
        <w:rPr>
          <w:bCs/>
          <w:noProof/>
          <w:sz w:val="27"/>
          <w:szCs w:val="27"/>
        </w:rPr>
      </w:pPr>
      <w:r>
        <w:rPr>
          <w:bCs/>
          <w:noProof/>
          <w:sz w:val="27"/>
          <w:szCs w:val="27"/>
        </w:rPr>
        <w:t xml:space="preserve"> (резолютивная часть)</w:t>
      </w:r>
    </w:p>
    <w:tbl>
      <w:tblPr>
        <w:tblW w:w="0" w:type="auto"/>
        <w:tblLook w:val="04A0"/>
      </w:tblPr>
      <w:tblGrid>
        <w:gridCol w:w="4686"/>
        <w:gridCol w:w="4669"/>
      </w:tblGrid>
      <w:tr w:rsidTr="000F3D89">
        <w:tblPrEx>
          <w:tblW w:w="0" w:type="auto"/>
          <w:tblLook w:val="04A0"/>
        </w:tblPrEx>
        <w:tc>
          <w:tcPr>
            <w:tcW w:w="4927" w:type="dxa"/>
            <w:hideMark/>
          </w:tcPr>
          <w:p w:rsidR="000F3D89">
            <w:pPr>
              <w:spacing w:before="60" w:after="60"/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городское поселение </w:t>
            </w:r>
            <w:r>
              <w:rPr>
                <w:sz w:val="27"/>
                <w:szCs w:val="27"/>
              </w:rPr>
              <w:t>Приобье</w:t>
            </w:r>
          </w:p>
        </w:tc>
        <w:tc>
          <w:tcPr>
            <w:tcW w:w="4927" w:type="dxa"/>
            <w:hideMark/>
          </w:tcPr>
          <w:p w:rsidR="000F3D89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 февраля 2026 года</w:t>
            </w:r>
          </w:p>
        </w:tc>
      </w:tr>
    </w:tbl>
    <w:p w:rsidR="000F3D89" w:rsidP="000F3D8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 </w:t>
      </w:r>
    </w:p>
    <w:p w:rsidR="000F3D89" w:rsidP="000F3D8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в порядке упрощенного производства гражданское дело по исковому заявлению акционерного общества «Югра-Экология» к </w:t>
      </w:r>
      <w:r>
        <w:rPr>
          <w:sz w:val="27"/>
          <w:szCs w:val="27"/>
        </w:rPr>
        <w:t>Костыревой</w:t>
      </w:r>
      <w:r>
        <w:rPr>
          <w:sz w:val="27"/>
          <w:szCs w:val="27"/>
        </w:rPr>
        <w:t xml:space="preserve"> Нине Николаевне о взыскании задолженности по оплате коммунальной услуги по обращению с твердыми коммунальными отходами, </w:t>
      </w:r>
    </w:p>
    <w:p w:rsidR="000F3D89" w:rsidP="000F3D89">
      <w:pPr>
        <w:ind w:firstLine="709"/>
        <w:jc w:val="both"/>
        <w:rPr>
          <w:noProof/>
          <w:sz w:val="27"/>
          <w:szCs w:val="27"/>
        </w:rPr>
      </w:pPr>
      <w:r>
        <w:rPr>
          <w:sz w:val="27"/>
          <w:szCs w:val="27"/>
        </w:rPr>
        <w:t>руководствуясь статьями 232.1 – 232.4</w:t>
      </w:r>
      <w:r>
        <w:rPr>
          <w:noProof/>
          <w:sz w:val="27"/>
          <w:szCs w:val="27"/>
        </w:rPr>
        <w:t xml:space="preserve"> Гражданского процессуального кодекса Российской Федерации, </w:t>
      </w:r>
    </w:p>
    <w:p w:rsidR="000F3D89" w:rsidP="000F3D89">
      <w:pPr>
        <w:spacing w:before="840"/>
        <w:contextualSpacing/>
        <w:jc w:val="center"/>
        <w:rPr>
          <w:noProof/>
          <w:spacing w:val="34"/>
          <w:sz w:val="27"/>
          <w:szCs w:val="27"/>
        </w:rPr>
      </w:pPr>
      <w:r>
        <w:rPr>
          <w:noProof/>
          <w:spacing w:val="34"/>
          <w:sz w:val="27"/>
          <w:szCs w:val="27"/>
        </w:rPr>
        <w:t>решил:</w:t>
      </w:r>
    </w:p>
    <w:p w:rsidR="000F3D89" w:rsidP="000F3D89">
      <w:pPr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исковые требования акционерного общества «Югра-Экология» к </w:t>
      </w:r>
      <w:r>
        <w:rPr>
          <w:sz w:val="27"/>
          <w:szCs w:val="27"/>
        </w:rPr>
        <w:t>Костыревой</w:t>
      </w:r>
      <w:r>
        <w:rPr>
          <w:sz w:val="27"/>
          <w:szCs w:val="27"/>
        </w:rPr>
        <w:t xml:space="preserve"> Нине Николаевне о взыскании задолженности по оплате коммунальной услуги по обращению с твердыми коммунальными отходами</w:t>
      </w:r>
      <w:r>
        <w:rPr>
          <w:bCs/>
          <w:sz w:val="27"/>
          <w:szCs w:val="27"/>
        </w:rPr>
        <w:t xml:space="preserve"> – удовлетворить.</w:t>
      </w:r>
    </w:p>
    <w:p w:rsidR="000F3D89" w:rsidP="000F3D8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bCs/>
          <w:sz w:val="27"/>
          <w:szCs w:val="27"/>
        </w:rPr>
        <w:t>Костыревой</w:t>
      </w:r>
      <w:r>
        <w:rPr>
          <w:bCs/>
          <w:sz w:val="27"/>
          <w:szCs w:val="27"/>
        </w:rPr>
        <w:t xml:space="preserve"> Нины Николаевны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(паспорт </w:t>
      </w:r>
      <w:r w:rsidR="003E57A0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, СНИЛС </w:t>
      </w:r>
      <w:r w:rsidR="003E57A0">
        <w:rPr>
          <w:bCs/>
          <w:sz w:val="27"/>
          <w:szCs w:val="27"/>
        </w:rPr>
        <w:t>*</w:t>
      </w:r>
      <w:r>
        <w:rPr>
          <w:bCs/>
          <w:sz w:val="27"/>
          <w:szCs w:val="27"/>
        </w:rPr>
        <w:t xml:space="preserve">) </w:t>
      </w:r>
      <w:r>
        <w:rPr>
          <w:sz w:val="27"/>
          <w:szCs w:val="27"/>
        </w:rPr>
        <w:t xml:space="preserve">в пользу акционерного общества «Югра-Экология» (ИНН </w:t>
      </w:r>
      <w:r w:rsidR="003E57A0">
        <w:rPr>
          <w:sz w:val="27"/>
          <w:szCs w:val="27"/>
        </w:rPr>
        <w:t>*</w:t>
      </w:r>
      <w:r>
        <w:rPr>
          <w:sz w:val="27"/>
          <w:szCs w:val="27"/>
        </w:rPr>
        <w:t xml:space="preserve">, ОГРН </w:t>
      </w:r>
      <w:r w:rsidR="003E57A0">
        <w:rPr>
          <w:sz w:val="27"/>
          <w:szCs w:val="27"/>
        </w:rPr>
        <w:t>*</w:t>
      </w:r>
      <w:r>
        <w:rPr>
          <w:sz w:val="27"/>
          <w:szCs w:val="27"/>
        </w:rPr>
        <w:t xml:space="preserve">) задолженность по оплате коммунальной услуге по обращению с твердыми коммунальными отходами за период с 01.10.2022 г. по 28.02.2025 г. в размере 9665 руб. 96 коп., пени за просрочку оплаты услуг за период с 14.03.2024 г. по 03.10.2025 г. в размере 1177 руб. 04 коп.; пени за просрочку оплаты услуг, исчисленные за период с 01.01.2024 г. по 31.08.2024 г. исходя из </w:t>
      </w:r>
      <w:r>
        <w:rPr>
          <w:sz w:val="27"/>
          <w:szCs w:val="27"/>
          <w:shd w:val="clear" w:color="auto" w:fill="FFFFFF"/>
        </w:rPr>
        <w:t>суммы основного долга в размере 2674 руб. 86 коп. в порядке, определённом частью 14 статьи 155 Жилищного кодекса Российской Федерации</w:t>
      </w:r>
      <w:r>
        <w:rPr>
          <w:sz w:val="27"/>
          <w:szCs w:val="27"/>
        </w:rPr>
        <w:t>, за период со дня, следующего за днем вынесения решения по день фактической уплаты долга; расходы по уплате государственной пошлины в размере 4000 руб. 00 коп.; всего –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14843 руб. 00 коп.</w:t>
      </w:r>
    </w:p>
    <w:p w:rsidR="000F3D89" w:rsidP="000F3D89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статьи 232.4 Гражданского процессуального кодекса Российской Федерации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0F3D89" w:rsidP="000F3D89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F3D89" w:rsidP="000F3D89">
      <w:pPr>
        <w:pStyle w:val="BodyText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Настоящее решение может быть обжаловано в апелляционном порядке в Октябрьский районный суд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0F3D89" w:rsidP="000F3D89">
      <w:pPr>
        <w:tabs>
          <w:tab w:val="right" w:pos="9639"/>
        </w:tabs>
        <w:jc w:val="both"/>
        <w:rPr>
          <w:sz w:val="27"/>
          <w:szCs w:val="27"/>
        </w:rPr>
      </w:pPr>
    </w:p>
    <w:p w:rsidR="000F3D89" w:rsidP="000F3D89">
      <w:pPr>
        <w:tabs>
          <w:tab w:val="right" w:pos="963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  <w:t xml:space="preserve">А.П. </w:t>
      </w:r>
      <w:r>
        <w:rPr>
          <w:sz w:val="27"/>
          <w:szCs w:val="27"/>
        </w:rPr>
        <w:t>Малаев</w:t>
      </w:r>
    </w:p>
    <w:p w:rsidR="006F3735" w:rsidRPr="00470A86" w:rsidP="00470A86"/>
    <w:sectPr w:rsidSect="00A6026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FE"/>
    <w:rsid w:val="00024D8E"/>
    <w:rsid w:val="00073539"/>
    <w:rsid w:val="000A4921"/>
    <w:rsid w:val="000F3D89"/>
    <w:rsid w:val="00103FB0"/>
    <w:rsid w:val="00133294"/>
    <w:rsid w:val="00150B9E"/>
    <w:rsid w:val="001B20DF"/>
    <w:rsid w:val="001C3F99"/>
    <w:rsid w:val="001F1FFA"/>
    <w:rsid w:val="002061EB"/>
    <w:rsid w:val="0027452F"/>
    <w:rsid w:val="002914E6"/>
    <w:rsid w:val="002A1A24"/>
    <w:rsid w:val="002A6BC4"/>
    <w:rsid w:val="002D16B7"/>
    <w:rsid w:val="002D4476"/>
    <w:rsid w:val="003352FE"/>
    <w:rsid w:val="003A2E8B"/>
    <w:rsid w:val="003E10CF"/>
    <w:rsid w:val="003E57A0"/>
    <w:rsid w:val="0041522D"/>
    <w:rsid w:val="004211C2"/>
    <w:rsid w:val="00470A86"/>
    <w:rsid w:val="00474C5F"/>
    <w:rsid w:val="004A031F"/>
    <w:rsid w:val="0053183E"/>
    <w:rsid w:val="005531F5"/>
    <w:rsid w:val="006628CB"/>
    <w:rsid w:val="00664158"/>
    <w:rsid w:val="006F3735"/>
    <w:rsid w:val="00727EFF"/>
    <w:rsid w:val="00737AEF"/>
    <w:rsid w:val="00741EB0"/>
    <w:rsid w:val="007854F8"/>
    <w:rsid w:val="007E1734"/>
    <w:rsid w:val="008458D4"/>
    <w:rsid w:val="00847429"/>
    <w:rsid w:val="00851051"/>
    <w:rsid w:val="0085540E"/>
    <w:rsid w:val="00870DDE"/>
    <w:rsid w:val="008929AB"/>
    <w:rsid w:val="008C4C2F"/>
    <w:rsid w:val="009110ED"/>
    <w:rsid w:val="00970C30"/>
    <w:rsid w:val="009762D2"/>
    <w:rsid w:val="00986277"/>
    <w:rsid w:val="009C358F"/>
    <w:rsid w:val="009D21F0"/>
    <w:rsid w:val="00A60267"/>
    <w:rsid w:val="00A845B2"/>
    <w:rsid w:val="00AC5FAF"/>
    <w:rsid w:val="00B2275F"/>
    <w:rsid w:val="00B530A6"/>
    <w:rsid w:val="00B66772"/>
    <w:rsid w:val="00C4046C"/>
    <w:rsid w:val="00C94588"/>
    <w:rsid w:val="00CB2D48"/>
    <w:rsid w:val="00D16A76"/>
    <w:rsid w:val="00D21864"/>
    <w:rsid w:val="00D71E6C"/>
    <w:rsid w:val="00DB494F"/>
    <w:rsid w:val="00DF433F"/>
    <w:rsid w:val="00E33A79"/>
    <w:rsid w:val="00E4272D"/>
    <w:rsid w:val="00E5615D"/>
    <w:rsid w:val="00EF7EF7"/>
    <w:rsid w:val="00F565B5"/>
    <w:rsid w:val="00FA1C4C"/>
    <w:rsid w:val="00FA5182"/>
    <w:rsid w:val="00FF73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7DE032-D499-4C40-810E-8EB926AE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28C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28C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41EB0"/>
    <w:rPr>
      <w:color w:val="0000FF"/>
      <w:u w:val="single"/>
    </w:rPr>
  </w:style>
  <w:style w:type="paragraph" w:styleId="Subtitle">
    <w:name w:val="Subtitle"/>
    <w:basedOn w:val="Normal"/>
    <w:link w:val="a0"/>
    <w:qFormat/>
    <w:rsid w:val="00970C30"/>
    <w:pPr>
      <w:widowControl w:val="0"/>
      <w:jc w:val="both"/>
    </w:pPr>
    <w:rPr>
      <w:szCs w:val="20"/>
    </w:rPr>
  </w:style>
  <w:style w:type="character" w:customStyle="1" w:styleId="a0">
    <w:name w:val="Подзаголовок Знак"/>
    <w:basedOn w:val="DefaultParagraphFont"/>
    <w:link w:val="Subtitle"/>
    <w:rsid w:val="00970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60267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602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Title">
    <w:name w:val="Title"/>
    <w:basedOn w:val="Normal"/>
    <w:link w:val="a1"/>
    <w:qFormat/>
    <w:rsid w:val="000F3D89"/>
    <w:pPr>
      <w:jc w:val="center"/>
    </w:pPr>
    <w:rPr>
      <w:b/>
      <w:i/>
      <w:sz w:val="32"/>
      <w:szCs w:val="20"/>
    </w:rPr>
  </w:style>
  <w:style w:type="character" w:customStyle="1" w:styleId="a1">
    <w:name w:val="Название Знак"/>
    <w:basedOn w:val="DefaultParagraphFont"/>
    <w:link w:val="Title"/>
    <w:rsid w:val="000F3D89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3F53-3A63-477F-99F9-8B15FF61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